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B7" w:rsidRDefault="00420EB7" w:rsidP="00420EB7">
      <w:pPr>
        <w:tabs>
          <w:tab w:val="left" w:pos="12755"/>
        </w:tabs>
        <w:spacing w:line="520" w:lineRule="exact"/>
        <w:ind w:firstLineChars="99" w:firstLine="297"/>
        <w:rPr>
          <w:rFonts w:ascii="仿宋_GB2312" w:hAnsi="宋体" w:cs="宋体" w:hint="eastAsia"/>
          <w:bCs/>
          <w:sz w:val="30"/>
          <w:szCs w:val="30"/>
        </w:rPr>
      </w:pPr>
      <w:r>
        <w:rPr>
          <w:rFonts w:ascii="仿宋_GB2312" w:hAnsi="宋体" w:cs="宋体" w:hint="eastAsia"/>
          <w:bCs/>
          <w:sz w:val="30"/>
          <w:szCs w:val="30"/>
        </w:rPr>
        <w:t>附件</w:t>
      </w:r>
    </w:p>
    <w:p w:rsidR="00420EB7" w:rsidRDefault="00420EB7" w:rsidP="00420EB7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成都医学院2016年5月公开招聘工作人员岗位及条件要求一览表</w:t>
      </w:r>
      <w:bookmarkEnd w:id="0"/>
    </w:p>
    <w:p w:rsidR="00420EB7" w:rsidRDefault="00420EB7" w:rsidP="00420EB7">
      <w:pPr>
        <w:spacing w:line="400" w:lineRule="exact"/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45"/>
        <w:gridCol w:w="1050"/>
        <w:gridCol w:w="1395"/>
        <w:gridCol w:w="991"/>
        <w:gridCol w:w="720"/>
        <w:gridCol w:w="1124"/>
        <w:gridCol w:w="1590"/>
        <w:gridCol w:w="1635"/>
        <w:gridCol w:w="1020"/>
        <w:gridCol w:w="1365"/>
        <w:gridCol w:w="855"/>
        <w:gridCol w:w="1305"/>
      </w:tblGrid>
      <w:tr w:rsidR="00420EB7" w:rsidTr="00E33042">
        <w:trPr>
          <w:jc w:val="center"/>
        </w:trPr>
        <w:tc>
          <w:tcPr>
            <w:tcW w:w="1245" w:type="dxa"/>
            <w:vMerge w:val="restart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int="eastAsia"/>
                <w:sz w:val="20"/>
              </w:rPr>
              <w:t>招聘单位</w:t>
            </w:r>
          </w:p>
        </w:tc>
        <w:tc>
          <w:tcPr>
            <w:tcW w:w="2445" w:type="dxa"/>
            <w:gridSpan w:val="2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int="eastAsia"/>
                <w:sz w:val="20"/>
              </w:rPr>
              <w:t>招聘岗位</w:t>
            </w:r>
          </w:p>
        </w:tc>
        <w:tc>
          <w:tcPr>
            <w:tcW w:w="991" w:type="dxa"/>
            <w:vMerge w:val="restart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岗位编码</w:t>
            </w:r>
          </w:p>
        </w:tc>
        <w:tc>
          <w:tcPr>
            <w:tcW w:w="720" w:type="dxa"/>
            <w:vMerge w:val="restart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招聘人数</w:t>
            </w:r>
          </w:p>
        </w:tc>
        <w:tc>
          <w:tcPr>
            <w:tcW w:w="1124" w:type="dxa"/>
            <w:vMerge w:val="restart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招聘对</w:t>
            </w:r>
          </w:p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象范围</w:t>
            </w:r>
          </w:p>
        </w:tc>
        <w:tc>
          <w:tcPr>
            <w:tcW w:w="5610" w:type="dxa"/>
            <w:gridSpan w:val="4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其他条件要求</w:t>
            </w:r>
          </w:p>
        </w:tc>
        <w:tc>
          <w:tcPr>
            <w:tcW w:w="855" w:type="dxa"/>
            <w:vMerge w:val="restart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笔试开考比例</w:t>
            </w:r>
          </w:p>
        </w:tc>
        <w:tc>
          <w:tcPr>
            <w:tcW w:w="1305" w:type="dxa"/>
            <w:vMerge w:val="restart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备注</w:t>
            </w:r>
          </w:p>
        </w:tc>
      </w:tr>
      <w:tr w:rsidR="00420EB7" w:rsidTr="00E33042">
        <w:trPr>
          <w:jc w:val="center"/>
        </w:trPr>
        <w:tc>
          <w:tcPr>
            <w:tcW w:w="1245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岗位类别</w:t>
            </w:r>
          </w:p>
        </w:tc>
        <w:tc>
          <w:tcPr>
            <w:tcW w:w="139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岗位名称</w:t>
            </w:r>
          </w:p>
        </w:tc>
        <w:tc>
          <w:tcPr>
            <w:tcW w:w="991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24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63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学历或</w:t>
            </w:r>
          </w:p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学位</w:t>
            </w:r>
          </w:p>
        </w:tc>
        <w:tc>
          <w:tcPr>
            <w:tcW w:w="102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专业条件</w:t>
            </w:r>
          </w:p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要求</w:t>
            </w:r>
          </w:p>
        </w:tc>
        <w:tc>
          <w:tcPr>
            <w:tcW w:w="136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</w:rPr>
              <w:t>其他</w:t>
            </w:r>
          </w:p>
        </w:tc>
        <w:tc>
          <w:tcPr>
            <w:tcW w:w="855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420EB7" w:rsidTr="00E33042">
        <w:trPr>
          <w:trHeight w:val="725"/>
          <w:jc w:val="center"/>
        </w:trPr>
        <w:tc>
          <w:tcPr>
            <w:tcW w:w="124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b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成都医学院</w:t>
            </w:r>
          </w:p>
        </w:tc>
        <w:tc>
          <w:tcPr>
            <w:tcW w:w="105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辅导员1</w:t>
            </w:r>
          </w:p>
        </w:tc>
        <w:tc>
          <w:tcPr>
            <w:tcW w:w="139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辅导员教师1</w:t>
            </w:r>
          </w:p>
        </w:tc>
        <w:tc>
          <w:tcPr>
            <w:tcW w:w="991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16fdy01</w:t>
            </w:r>
          </w:p>
        </w:tc>
        <w:tc>
          <w:tcPr>
            <w:tcW w:w="720" w:type="dxa"/>
            <w:vAlign w:val="center"/>
          </w:tcPr>
          <w:p w:rsidR="00420EB7" w:rsidRDefault="00420EB7" w:rsidP="00E33042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详见公告</w:t>
            </w:r>
          </w:p>
        </w:tc>
        <w:tc>
          <w:tcPr>
            <w:tcW w:w="1590" w:type="dxa"/>
            <w:vAlign w:val="center"/>
          </w:tcPr>
          <w:p w:rsidR="00420EB7" w:rsidRDefault="00420EB7" w:rsidP="00E33042">
            <w:pPr>
              <w:jc w:val="center"/>
            </w:pPr>
            <w:r>
              <w:rPr>
                <w:rFonts w:ascii="仿宋_GB2312" w:hint="eastAsia"/>
                <w:sz w:val="20"/>
              </w:rPr>
              <w:t>1981年1月1日及以后出生</w:t>
            </w:r>
          </w:p>
        </w:tc>
        <w:tc>
          <w:tcPr>
            <w:tcW w:w="163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硕士研究生及以上学历、学位</w:t>
            </w:r>
          </w:p>
        </w:tc>
        <w:tc>
          <w:tcPr>
            <w:tcW w:w="1020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专业不限</w:t>
            </w:r>
          </w:p>
        </w:tc>
        <w:tc>
          <w:tcPr>
            <w:tcW w:w="1365" w:type="dxa"/>
            <w:vAlign w:val="center"/>
          </w:tcPr>
          <w:p w:rsidR="00420EB7" w:rsidRDefault="00420EB7" w:rsidP="00E33042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中共党员</w:t>
            </w:r>
          </w:p>
        </w:tc>
        <w:tc>
          <w:tcPr>
            <w:tcW w:w="85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2:1</w:t>
            </w:r>
          </w:p>
        </w:tc>
        <w:tc>
          <w:tcPr>
            <w:tcW w:w="130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须长期在男生宿舍值班</w:t>
            </w:r>
          </w:p>
        </w:tc>
      </w:tr>
      <w:tr w:rsidR="00420EB7" w:rsidTr="00E33042">
        <w:trPr>
          <w:trHeight w:val="865"/>
          <w:jc w:val="center"/>
        </w:trPr>
        <w:tc>
          <w:tcPr>
            <w:tcW w:w="124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b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成都医学院</w:t>
            </w:r>
          </w:p>
        </w:tc>
        <w:tc>
          <w:tcPr>
            <w:tcW w:w="105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  <w:r>
              <w:rPr>
                <w:rFonts w:ascii="仿宋_GB2312" w:hint="eastAsia"/>
                <w:sz w:val="20"/>
              </w:rPr>
              <w:t>辅导员2</w:t>
            </w:r>
          </w:p>
        </w:tc>
        <w:tc>
          <w:tcPr>
            <w:tcW w:w="139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辅导员教师2</w:t>
            </w:r>
          </w:p>
        </w:tc>
        <w:tc>
          <w:tcPr>
            <w:tcW w:w="991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16fdy02</w:t>
            </w:r>
          </w:p>
        </w:tc>
        <w:tc>
          <w:tcPr>
            <w:tcW w:w="720" w:type="dxa"/>
            <w:vAlign w:val="center"/>
          </w:tcPr>
          <w:p w:rsidR="00420EB7" w:rsidRDefault="00420EB7" w:rsidP="00E33042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详见公告</w:t>
            </w:r>
          </w:p>
        </w:tc>
        <w:tc>
          <w:tcPr>
            <w:tcW w:w="1590" w:type="dxa"/>
            <w:vAlign w:val="center"/>
          </w:tcPr>
          <w:p w:rsidR="00420EB7" w:rsidRDefault="00420EB7" w:rsidP="00E33042">
            <w:pPr>
              <w:jc w:val="center"/>
            </w:pPr>
            <w:r>
              <w:rPr>
                <w:rFonts w:ascii="仿宋_GB2312" w:hint="eastAsia"/>
                <w:sz w:val="20"/>
              </w:rPr>
              <w:t>1981年1月1日及以后出生</w:t>
            </w:r>
          </w:p>
        </w:tc>
        <w:tc>
          <w:tcPr>
            <w:tcW w:w="163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硕士研究生及以上学历、学位</w:t>
            </w:r>
          </w:p>
        </w:tc>
        <w:tc>
          <w:tcPr>
            <w:tcW w:w="1020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仿宋_GB2312" w:hint="eastAsia"/>
                <w:color w:val="000000"/>
                <w:sz w:val="20"/>
              </w:rPr>
              <w:t>专业不限</w:t>
            </w:r>
          </w:p>
        </w:tc>
        <w:tc>
          <w:tcPr>
            <w:tcW w:w="1365" w:type="dxa"/>
            <w:vAlign w:val="center"/>
          </w:tcPr>
          <w:p w:rsidR="00420EB7" w:rsidRDefault="00420EB7" w:rsidP="00E33042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中共党员</w:t>
            </w:r>
          </w:p>
        </w:tc>
        <w:tc>
          <w:tcPr>
            <w:tcW w:w="85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int="eastAsia"/>
                <w:sz w:val="20"/>
              </w:rPr>
              <w:t>2:1</w:t>
            </w:r>
          </w:p>
        </w:tc>
        <w:tc>
          <w:tcPr>
            <w:tcW w:w="1305" w:type="dxa"/>
            <w:vAlign w:val="center"/>
          </w:tcPr>
          <w:p w:rsidR="00420EB7" w:rsidRDefault="00420EB7" w:rsidP="00E33042">
            <w:pPr>
              <w:jc w:val="center"/>
              <w:rPr>
                <w:rFonts w:ascii="仿宋_GB2312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须长期在女生宿舍值班</w:t>
            </w:r>
          </w:p>
        </w:tc>
      </w:tr>
      <w:tr w:rsidR="00420EB7" w:rsidTr="00E33042">
        <w:trPr>
          <w:trHeight w:val="552"/>
          <w:jc w:val="center"/>
        </w:trPr>
        <w:tc>
          <w:tcPr>
            <w:tcW w:w="124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b/>
                <w:sz w:val="20"/>
              </w:rPr>
            </w:pPr>
            <w:r>
              <w:rPr>
                <w:rFonts w:ascii="仿宋_GB2312" w:hint="eastAsia"/>
                <w:b/>
                <w:sz w:val="20"/>
              </w:rPr>
              <w:t>合计：</w:t>
            </w:r>
          </w:p>
        </w:tc>
        <w:tc>
          <w:tcPr>
            <w:tcW w:w="105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int="eastAsia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</w:p>
        </w:tc>
        <w:tc>
          <w:tcPr>
            <w:tcW w:w="991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color w:val="FF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8</w:t>
            </w:r>
          </w:p>
        </w:tc>
        <w:tc>
          <w:tcPr>
            <w:tcW w:w="1124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420EB7" w:rsidRDefault="00420EB7" w:rsidP="00E3304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420EB7" w:rsidRDefault="00420EB7" w:rsidP="00E33042">
            <w:pPr>
              <w:spacing w:line="240" w:lineRule="exact"/>
              <w:jc w:val="center"/>
              <w:rPr>
                <w:rFonts w:ascii="仿宋_GB2312" w:hAnsi="宋体" w:cs="宋体"/>
                <w:sz w:val="20"/>
              </w:rPr>
            </w:pPr>
          </w:p>
        </w:tc>
      </w:tr>
    </w:tbl>
    <w:p w:rsidR="00420EB7" w:rsidRDefault="00420EB7" w:rsidP="00420EB7">
      <w:pPr>
        <w:jc w:val="both"/>
        <w:rPr>
          <w:rFonts w:ascii="楷体_GB2312" w:eastAsia="楷体_GB2312"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注：1、本表各岗位相关的其他条件及要求请见本公告正文</w:t>
      </w:r>
      <w:r>
        <w:rPr>
          <w:rFonts w:ascii="楷体_GB2312" w:eastAsia="楷体_GB2312" w:hint="eastAsia"/>
          <w:sz w:val="21"/>
          <w:szCs w:val="21"/>
        </w:rPr>
        <w:t>。</w:t>
      </w:r>
    </w:p>
    <w:p w:rsidR="00420EB7" w:rsidRDefault="00420EB7" w:rsidP="00420EB7">
      <w:pPr>
        <w:ind w:firstLineChars="200" w:firstLine="420"/>
        <w:jc w:val="both"/>
        <w:rPr>
          <w:rFonts w:ascii="楷体_GB2312" w:eastAsia="楷体_GB2312" w:hint="eastAsia"/>
          <w:color w:val="000000"/>
          <w:sz w:val="21"/>
          <w:szCs w:val="21"/>
        </w:rPr>
      </w:pPr>
      <w:r>
        <w:rPr>
          <w:rFonts w:ascii="楷体_GB2312" w:eastAsia="楷体_GB2312" w:hint="eastAsia"/>
          <w:color w:val="000000"/>
          <w:sz w:val="21"/>
          <w:szCs w:val="21"/>
        </w:rPr>
        <w:t>2、报考者本人提供的有效学位证和毕业证所载学位和学历及专业名称，须完全符合其所报岗位“学历或学位”和“专业条件要求”两栏的学历、学位及专业条件要求。</w:t>
      </w:r>
    </w:p>
    <w:p w:rsidR="004F26A9" w:rsidRPr="00420EB7" w:rsidRDefault="00420EB7"/>
    <w:sectPr w:rsidR="004F26A9" w:rsidRPr="00420EB7">
      <w:pgSz w:w="16838" w:h="11906" w:orient="landscape"/>
      <w:pgMar w:top="1361" w:right="1474" w:bottom="1361" w:left="1474" w:header="851" w:footer="153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7"/>
    <w:rsid w:val="003B7C65"/>
    <w:rsid w:val="00404D09"/>
    <w:rsid w:val="004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D1DE-4E63-48FE-AE21-66890F8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B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420EB7"/>
    <w:pPr>
      <w:spacing w:after="160" w:line="240" w:lineRule="exact"/>
    </w:pPr>
    <w:rPr>
      <w:kern w:val="2"/>
      <w:szCs w:val="32"/>
    </w:rPr>
  </w:style>
  <w:style w:type="table" w:styleId="a3">
    <w:name w:val="Table Grid"/>
    <w:basedOn w:val="a1"/>
    <w:rsid w:val="0042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biangwang</dc:creator>
  <cp:keywords/>
  <dc:description/>
  <cp:lastModifiedBy>biangwang</cp:lastModifiedBy>
  <cp:revision>1</cp:revision>
  <dcterms:created xsi:type="dcterms:W3CDTF">2016-04-22T06:39:00Z</dcterms:created>
  <dcterms:modified xsi:type="dcterms:W3CDTF">2016-04-22T06:40:00Z</dcterms:modified>
</cp:coreProperties>
</file>